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海关总署</w:t>
      </w:r>
    </w:p>
    <w:p>
      <w:pPr>
        <w:jc w:val="center"/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海关总署公告2010年第54号(关于进境旅客所携行李物品验放标准有关事宜) 　　总署公告〔2010〕54号</w:t>
      </w:r>
    </w:p>
    <w:p>
      <w:pP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　为进一步增强海关执法透明度，方便旅客进出境，明确进境旅客行李物品征免税规定，规范和统一海关验放标准，现就有关事项公告如下： 　</w:t>
      </w:r>
    </w:p>
    <w:p>
      <w:pP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　一、进境居民旅客携带在境外获取的个人自用进境物品，总值在5000元人民币以内(含5000元)的;非居民旅客携带拟留在中国境内的个人自用进境物品，总值在2000元人民币以内(含2000元)的，海关予以免税放行，单一品种限自用、合理数量，但烟草制品、酒精制品以及国家规定应当征税的20种商品等另按有关规定办理。 　</w:t>
      </w:r>
    </w:p>
    <w:p>
      <w:pP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　二、进境居民旅客携带超出5000元人民币的个人自用进境物品，经海关审核确属自用的;进境非居民旅客携带拟留在中国境内的个人自用进境物品，超出人民币2000元的，海关仅对超出部分的个人自用进境物品征税，对不可分割的单件物品，全额征税。 　</w:t>
      </w:r>
    </w:p>
    <w:p>
      <w:pP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　三、有关短期内多次来往旅客行李物品征免税规定、验放标准等事项另行规定。 　　</w:t>
      </w:r>
    </w:p>
    <w:p>
      <w:pP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特此公告。 　　</w:t>
      </w:r>
    </w:p>
    <w:p>
      <w:pPr>
        <w:jc w:val="right"/>
      </w:pP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二</w:t>
      </w: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  <w:lang w:val="en-US" w:eastAsia="zh-CN"/>
        </w:rPr>
        <w:t>O</w:t>
      </w: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一</w:t>
      </w:r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  <w:lang w:val="en-US" w:eastAsia="zh-CN"/>
        </w:rPr>
        <w:t>O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3"/>
          <w:szCs w:val="23"/>
          <w:shd w:val="clear" w:color="auto" w:fill="FFFFFF"/>
        </w:rPr>
        <w:t>年八月十九日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3CC"/>
    <w:rsid w:val="002743CC"/>
    <w:rsid w:val="00545AA1"/>
    <w:rsid w:val="1DB77235"/>
    <w:rsid w:val="269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2019-06-11T08:09:00Z</dcterms:created>
  <dc:creator>sfy</dc:creator>
  <cp:lastModifiedBy>Hakuna  matata</cp:lastModifiedBy>
  <dcterms:modified xsi:type="dcterms:W3CDTF">2020-11-15T00:42:18Z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